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00" w:rsidRPr="00D91CAF" w:rsidRDefault="00CF2C00" w:rsidP="00575E2A">
      <w:pPr>
        <w:rPr>
          <w:bCs/>
        </w:rPr>
        <w:sectPr w:rsidR="00CF2C00" w:rsidRPr="00D91CAF" w:rsidSect="006F2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F2C00" w:rsidRPr="00D91CAF" w:rsidRDefault="00CF2C00" w:rsidP="00575E2A">
      <w:pPr>
        <w:rPr>
          <w:bCs/>
        </w:rPr>
      </w:pPr>
    </w:p>
    <w:p w:rsidR="00CF2C00" w:rsidRPr="002B28D3" w:rsidRDefault="002B28D3" w:rsidP="002B28D3">
      <w:pPr>
        <w:jc w:val="right"/>
        <w:rPr>
          <w:bCs/>
          <w:sz w:val="22"/>
          <w:szCs w:val="22"/>
        </w:rPr>
      </w:pPr>
      <w:r w:rsidRPr="002B28D3">
        <w:rPr>
          <w:bCs/>
          <w:sz w:val="22"/>
          <w:szCs w:val="22"/>
        </w:rPr>
        <w:t>Утвержден:</w:t>
      </w:r>
    </w:p>
    <w:p w:rsidR="00CF2C00" w:rsidRPr="002B28D3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>постановлением  администрации</w:t>
      </w:r>
    </w:p>
    <w:p w:rsidR="00CF2C00" w:rsidRPr="002B28D3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>Дальне-Закорского  сельского поселения</w:t>
      </w:r>
    </w:p>
    <w:p w:rsidR="00CF2C00" w:rsidRPr="0084365D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C41AE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B28D3">
        <w:rPr>
          <w:rFonts w:ascii="Times New Roman" w:hAnsi="Times New Roman" w:cs="Times New Roman"/>
          <w:sz w:val="22"/>
          <w:szCs w:val="22"/>
        </w:rPr>
        <w:t>от «</w:t>
      </w:r>
      <w:r w:rsidR="0084365D">
        <w:rPr>
          <w:rFonts w:ascii="Times New Roman" w:hAnsi="Times New Roman" w:cs="Times New Roman"/>
          <w:sz w:val="22"/>
          <w:szCs w:val="22"/>
        </w:rPr>
        <w:t>01</w:t>
      </w:r>
      <w:r w:rsidR="0084365D" w:rsidRPr="002B28D3">
        <w:rPr>
          <w:rFonts w:ascii="Times New Roman" w:hAnsi="Times New Roman" w:cs="Times New Roman"/>
          <w:sz w:val="22"/>
          <w:szCs w:val="22"/>
        </w:rPr>
        <w:t>» февраля</w:t>
      </w:r>
      <w:r w:rsidRPr="002B28D3">
        <w:rPr>
          <w:rFonts w:ascii="Times New Roman" w:hAnsi="Times New Roman" w:cs="Times New Roman"/>
          <w:sz w:val="22"/>
          <w:szCs w:val="22"/>
        </w:rPr>
        <w:t xml:space="preserve">    20</w:t>
      </w:r>
      <w:r w:rsidR="00353418">
        <w:rPr>
          <w:rFonts w:ascii="Times New Roman" w:hAnsi="Times New Roman" w:cs="Times New Roman"/>
          <w:sz w:val="22"/>
          <w:szCs w:val="22"/>
        </w:rPr>
        <w:t>23</w:t>
      </w:r>
      <w:r w:rsidRPr="002B28D3">
        <w:rPr>
          <w:rFonts w:ascii="Times New Roman" w:hAnsi="Times New Roman" w:cs="Times New Roman"/>
          <w:sz w:val="22"/>
          <w:szCs w:val="22"/>
        </w:rPr>
        <w:t xml:space="preserve"> </w:t>
      </w:r>
      <w:r w:rsidR="0084365D" w:rsidRPr="002B28D3">
        <w:rPr>
          <w:rFonts w:ascii="Times New Roman" w:hAnsi="Times New Roman" w:cs="Times New Roman"/>
          <w:sz w:val="22"/>
          <w:szCs w:val="22"/>
        </w:rPr>
        <w:t>года №</w:t>
      </w:r>
      <w:r w:rsidR="0084365D">
        <w:rPr>
          <w:rFonts w:ascii="Times New Roman" w:hAnsi="Times New Roman" w:cs="Times New Roman"/>
          <w:sz w:val="22"/>
          <w:szCs w:val="22"/>
        </w:rPr>
        <w:t xml:space="preserve"> </w:t>
      </w:r>
      <w:r w:rsidR="0084365D" w:rsidRPr="0084365D">
        <w:rPr>
          <w:rFonts w:ascii="Times New Roman" w:hAnsi="Times New Roman" w:cs="Times New Roman"/>
          <w:sz w:val="22"/>
          <w:szCs w:val="22"/>
        </w:rPr>
        <w:t>09</w:t>
      </w:r>
      <w:r w:rsidRPr="0084365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F2C00" w:rsidRPr="00E34714" w:rsidRDefault="00CF2C00" w:rsidP="00163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2C00" w:rsidRPr="002B28D3" w:rsidRDefault="00CF2C00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D3">
        <w:rPr>
          <w:rFonts w:ascii="Times New Roman" w:hAnsi="Times New Roman" w:cs="Times New Roman"/>
          <w:b/>
          <w:sz w:val="28"/>
          <w:szCs w:val="28"/>
        </w:rPr>
        <w:t>РЕЕСТР МУНИЦИПАЛЬНЫХ УСЛУГ ДАЛЬНЕ-ЗАКОРСКОГО СЕЛЬСКОГО ПОСЕЛЕНИЯ</w:t>
      </w:r>
    </w:p>
    <w:p w:rsidR="00CF2C00" w:rsidRPr="002B28D3" w:rsidRDefault="00CF2C00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C00" w:rsidRPr="00E34714" w:rsidRDefault="00CF2C00" w:rsidP="00163D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665"/>
        <w:gridCol w:w="2532"/>
        <w:gridCol w:w="2074"/>
        <w:gridCol w:w="6379"/>
      </w:tblGrid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Ответственный,  за предоставление услуги</w:t>
            </w:r>
          </w:p>
        </w:tc>
        <w:tc>
          <w:tcPr>
            <w:tcW w:w="637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предоставления услуги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614B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14B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14BE1">
              <w:rPr>
                <w:rFonts w:ascii="Times New Roman" w:hAnsi="Times New Roman" w:cs="Times New Roman"/>
                <w:b/>
                <w:sz w:val="28"/>
                <w:szCs w:val="28"/>
              </w:rPr>
              <w:t>. Муниципальные услуги, предоставляемые органами местного самоуправления Дальне-Закорского сельского поселения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Выдача    разрешений     на вступление      в      брак несовершеннолетним   лицам, достигшим возраста 16 лет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лица, достигшие возраста 16 лет, желающие вступить в брак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1410B9" w:rsidP="0011330F">
            <w:pPr>
              <w:pStyle w:val="ConsPlusNormal"/>
              <w:widowControl/>
              <w:ind w:firstLine="0"/>
              <w:jc w:val="both"/>
              <w:outlineLvl w:val="1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hyperlink r:id="rId7" w:history="1">
              <w:r w:rsidR="00614BE1" w:rsidRPr="00614BE1">
                <w:rPr>
                  <w:rFonts w:ascii="Times New Roman" w:hAnsi="Times New Roman" w:cs="Times New Roman"/>
                  <w:sz w:val="24"/>
                  <w:szCs w:val="24"/>
                </w:rPr>
                <w:t>ст. 13</w:t>
              </w:r>
            </w:hyperlink>
            <w:r w:rsidR="00614BE1"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 кодекса РФ, </w:t>
            </w:r>
            <w:r w:rsidR="00614BE1" w:rsidRPr="00614BE1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Ст. 14.1. ФЗ-131 «Об общих принципах организации местного самоуправления в РФ» </w:t>
            </w:r>
            <w:r w:rsidR="00614BE1" w:rsidRPr="00614B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27.10.2010 года № 210-ФЗ «Об организации государственных и муниципальных услуг»</w:t>
            </w:r>
          </w:p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eastAsia="SimSu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поселения, нуждающиеся в жилых помещениях, предоставляемых по договорам социального найма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snapToGrid w:val="0"/>
              <w:jc w:val="both"/>
            </w:pPr>
            <w:r w:rsidRPr="00614BE1">
              <w:t>Пункт 3 части 1 статьи 14, статья 52 Жилищного кодекса Российской Федерации.</w:t>
            </w:r>
          </w:p>
          <w:p w:rsidR="00614BE1" w:rsidRPr="00614BE1" w:rsidRDefault="00614BE1" w:rsidP="0011330F">
            <w:pPr>
              <w:jc w:val="both"/>
            </w:pPr>
            <w:r w:rsidRPr="00614BE1">
              <w:t>Пункт 6 части 1 статьи 14 Федерального закона  от 06.10.2003 № 131-ФЗ</w:t>
            </w:r>
            <w:r w:rsidRPr="00614BE1">
              <w:rPr>
                <w:bCs/>
              </w:rPr>
              <w:t xml:space="preserve"> Федеральным законом от 27.10.2010 года № 210-ФЗ «Об организации государственных и муниципальных услуг»</w:t>
            </w:r>
          </w:p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E1" w:rsidRPr="00614BE1" w:rsidTr="00614BE1">
        <w:trPr>
          <w:trHeight w:val="580"/>
        </w:trPr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Выдача справок социального характера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614BE1">
              <w:rPr>
                <w:bCs/>
              </w:rPr>
              <w:t xml:space="preserve">Федеральным законом от 27.10.2010 года № 210-ФЗ «Об организации </w:t>
            </w:r>
            <w:r w:rsidRPr="00614BE1">
              <w:rPr>
                <w:bCs/>
              </w:rPr>
              <w:lastRenderedPageBreak/>
              <w:t>государственных и муниципальных услуг»</w:t>
            </w:r>
          </w:p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строительство, ввод в эксплуатацию объектов при осуществлении строительства, реконструкцию, капитальный ремонт объектов на территории Дальне-Закорского МО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индивидуальные предприниматели - застройщики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ФЗ-131 </w:t>
            </w: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hyperlink r:id="rId8" w:history="1"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>5 ч.  1  ст.  8</w:t>
              </w:r>
            </w:hyperlink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55  ст.51  </w:t>
              </w:r>
            </w:hyperlink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      кодекса Российской Федерации </w:t>
            </w:r>
            <w:r w:rsidRPr="00614B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27.10.2010 года № 210-ФЗ «Об организации государственных и муниципальных услуг»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ФЗ-131 </w:t>
            </w: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Pr="00614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законом от 27.10.2010 года № 210-ФЗ «Об организации государственных и муниципальных услуг»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Принятие  документов, а также выдача  решений о переводе или об отказе в переводе жилого помещения в нежилое помещение и нежилого помещения в жилое помещение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государственными и муниципальными учреждениями и другими организациями, в которых размещается государственное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 (утв.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0" w:history="1">
              <w:r w:rsidRPr="00614BE1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>распоряжением</w:t>
              </w:r>
            </w:hyperlink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25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614BE1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. N 729-р</w:t>
            </w:r>
            <w:r w:rsidRPr="00614B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Пункт 8 статьи 14 Жилищного кодекса Российской Федерации;</w:t>
            </w:r>
          </w:p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Постановление от 28.01.2006 №47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адресного ориентира домам и земельным участкам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6379" w:type="dxa"/>
          </w:tcPr>
          <w:p w:rsidR="00614BE1" w:rsidRPr="00614BE1" w:rsidRDefault="00614BE1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 Постановление администрации от 09.04.2007 № 19 «Об утверждении Положения «Об адресном реестре Дальне-Закорского  сельского поселения и порядке регистрации  строений»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665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выписок, копий архивных документов</w:t>
            </w:r>
          </w:p>
        </w:tc>
        <w:tc>
          <w:tcPr>
            <w:tcW w:w="2532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074" w:type="dxa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379" w:type="dxa"/>
          </w:tcPr>
          <w:p w:rsidR="00614BE1" w:rsidRPr="00614BE1" w:rsidRDefault="00614BE1" w:rsidP="00151AC0">
            <w:pPr>
              <w:snapToGrid w:val="0"/>
              <w:jc w:val="both"/>
            </w:pPr>
            <w:r w:rsidRPr="00614BE1"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</w:t>
            </w:r>
            <w:proofErr w:type="gramStart"/>
            <w:r w:rsidRPr="00614BE1">
              <w:rPr>
                <w:color w:val="000000"/>
              </w:rPr>
              <w:t>»</w:t>
            </w:r>
            <w:r w:rsidRPr="00614BE1">
              <w:t>п</w:t>
            </w:r>
            <w:proofErr w:type="gramEnd"/>
            <w:r w:rsidRPr="00614BE1">
              <w:t>. 16 ч. 1 ст. 15 и 22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  <w:p w:rsidR="00614BE1" w:rsidRPr="00614BE1" w:rsidRDefault="00614BE1" w:rsidP="00151AC0">
            <w:pPr>
              <w:snapToGrid w:val="0"/>
              <w:jc w:val="both"/>
            </w:pPr>
            <w:r w:rsidRPr="00614BE1">
              <w:t>Законом Иркутской области от 18 июля 2008 года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425227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425227">
            <w:pPr>
              <w:snapToGrid w:val="0"/>
              <w:jc w:val="center"/>
              <w:rPr>
                <w:b/>
                <w:color w:val="000000"/>
              </w:rPr>
            </w:pPr>
            <w:r w:rsidRPr="00614BE1">
              <w:rPr>
                <w:b/>
                <w:color w:val="000000"/>
                <w:lang w:val="en-US"/>
              </w:rPr>
              <w:t>II</w:t>
            </w:r>
            <w:r w:rsidRPr="00614BE1">
              <w:rPr>
                <w:b/>
                <w:color w:val="000000"/>
              </w:rPr>
              <w:t>.Массовые социально значимые услуги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разрешения на ввод объекта в эксплуатацию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градостроительного плана земельного участка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425227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425227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 разрешения на осуществление земляных работ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209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в собственность, аренду, постоянное (бессрочное)пользование, безвозмездное пользование участка, находящегося в муниципальной собственности, без проведения торгов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Принятие на учет граждан в качестве, нуждающихся в жилых помещениях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snapToGrid w:val="0"/>
              <w:jc w:val="both"/>
              <w:rPr>
                <w:color w:val="000000"/>
              </w:rPr>
            </w:pPr>
            <w:r w:rsidRPr="00614BE1">
              <w:rPr>
                <w:color w:val="00000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614BE1" w:rsidRPr="00614BE1" w:rsidTr="00614BE1">
        <w:tc>
          <w:tcPr>
            <w:tcW w:w="14709" w:type="dxa"/>
            <w:gridSpan w:val="5"/>
            <w:vAlign w:val="center"/>
          </w:tcPr>
          <w:p w:rsidR="00614BE1" w:rsidRPr="00614BE1" w:rsidRDefault="00614BE1" w:rsidP="000579FE">
            <w:pPr>
              <w:jc w:val="center"/>
              <w:rPr>
                <w:b/>
                <w:sz w:val="28"/>
                <w:szCs w:val="28"/>
              </w:rPr>
            </w:pPr>
            <w:r w:rsidRPr="00614BE1">
              <w:rPr>
                <w:b/>
                <w:sz w:val="28"/>
                <w:szCs w:val="28"/>
                <w:lang w:val="en-US"/>
              </w:rPr>
              <w:t>III</w:t>
            </w:r>
            <w:r w:rsidRPr="00614BE1">
              <w:rPr>
                <w:b/>
                <w:sz w:val="28"/>
                <w:szCs w:val="28"/>
              </w:rPr>
              <w:t>. Услуги, которые являются необходимыми и обязательными для предоставления муниципальных услуг</w:t>
            </w:r>
          </w:p>
          <w:p w:rsidR="00614BE1" w:rsidRPr="00614BE1" w:rsidRDefault="00614BE1" w:rsidP="000579F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14BE1">
              <w:rPr>
                <w:b/>
                <w:sz w:val="28"/>
                <w:szCs w:val="28"/>
              </w:rPr>
              <w:t>в Дальне-Закорском МО</w:t>
            </w:r>
          </w:p>
        </w:tc>
      </w:tr>
      <w:tr w:rsidR="00614BE1" w:rsidRPr="00614BE1" w:rsidTr="00614BE1">
        <w:tc>
          <w:tcPr>
            <w:tcW w:w="1059" w:type="dxa"/>
          </w:tcPr>
          <w:p w:rsidR="00614BE1" w:rsidRPr="00614BE1" w:rsidRDefault="00614BE1" w:rsidP="000579F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0579FE">
            <w:pPr>
              <w:snapToGrid w:val="0"/>
              <w:jc w:val="center"/>
              <w:rPr>
                <w:b/>
                <w:color w:val="000000"/>
              </w:rPr>
            </w:pPr>
            <w:r w:rsidRPr="00614BE1">
              <w:rPr>
                <w:b/>
              </w:rPr>
              <w:t>Наименование услуг, которые являются  необходимыми и обязательными  для предоставления муниципальных услуг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0579F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юридических лиц, если заявление подается юридическим лицом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индивидуальных предпринимателей, если заявление подается индивидуальным предпринимателем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об отсутствии задолженности по платежам в бюджеты всех уровней и внебюджетные фонды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в случае отсутствия у собственника здания, строения, сооружения документов, удостоверяющих (устанавливающих) права на приобретаемый земельный участок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документов, подтверждающих отсутствие жилых помещений в собственности заявителя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уведомления об отсутствии в государственном кадастре недвижимости сведений о земельном участке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выписки из Единого государственного реестра объектов капитального строительства, подтверждающей факт отсутствия в Едином реестре сведений об объекте учета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решения органа опеки и попечительства или решения суда об объявлении несовершеннолетнего полностью дееспособным либо свидетельств о заключении брака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о смерти родственника заявителя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документа, содержащего сведения о лицах, зарегистрированных совместно с заявителем по месту его жительства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о выплате пособия по безработице заявителю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1330F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справки по уходу за престарелыми и инвалидами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614B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>Получение технического паспорта</w:t>
            </w:r>
          </w:p>
        </w:tc>
      </w:tr>
      <w:tr w:rsidR="00614BE1" w:rsidRPr="00614BE1" w:rsidTr="00614BE1">
        <w:tc>
          <w:tcPr>
            <w:tcW w:w="1059" w:type="dxa"/>
            <w:vAlign w:val="center"/>
          </w:tcPr>
          <w:p w:rsidR="00614BE1" w:rsidRPr="00614BE1" w:rsidRDefault="00614BE1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4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2B28D3">
            <w:pPr>
              <w:snapToGrid w:val="0"/>
              <w:jc w:val="both"/>
              <w:rPr>
                <w:color w:val="000000"/>
              </w:rPr>
            </w:pPr>
            <w:r w:rsidRPr="00614BE1">
              <w:t xml:space="preserve">Получение справки с места проживания (регистрация по месту жительства </w:t>
            </w:r>
          </w:p>
        </w:tc>
      </w:tr>
      <w:tr w:rsidR="00614BE1" w:rsidRPr="00614BE1" w:rsidTr="00614BE1">
        <w:trPr>
          <w:trHeight w:val="251"/>
        </w:trPr>
        <w:tc>
          <w:tcPr>
            <w:tcW w:w="1059" w:type="dxa"/>
            <w:vAlign w:val="center"/>
          </w:tcPr>
          <w:p w:rsidR="00614BE1" w:rsidRPr="00614BE1" w:rsidRDefault="00614BE1" w:rsidP="00614BE1">
            <w:pPr>
              <w:jc w:val="center"/>
              <w:rPr>
                <w:b/>
                <w:lang w:val="en-US"/>
              </w:rPr>
            </w:pPr>
            <w:r w:rsidRPr="00614BE1">
              <w:rPr>
                <w:lang w:val="en-US"/>
              </w:rPr>
              <w:t>3</w:t>
            </w:r>
            <w:r w:rsidRPr="00614BE1">
              <w:t>1</w:t>
            </w:r>
            <w:r w:rsidRPr="00614BE1">
              <w:rPr>
                <w:lang w:val="en-US"/>
              </w:rPr>
              <w:t>7</w:t>
            </w:r>
          </w:p>
        </w:tc>
        <w:tc>
          <w:tcPr>
            <w:tcW w:w="13650" w:type="dxa"/>
            <w:gridSpan w:val="4"/>
            <w:vAlign w:val="center"/>
          </w:tcPr>
          <w:p w:rsidR="00614BE1" w:rsidRPr="00614BE1" w:rsidRDefault="00614BE1">
            <w:r w:rsidRPr="00614BE1">
              <w:t>Получение справки с места проживания (регистрация по месту жительства)</w:t>
            </w:r>
          </w:p>
        </w:tc>
      </w:tr>
      <w:tr w:rsidR="00614BE1" w:rsidRPr="00614BE1" w:rsidTr="00614BE1">
        <w:trPr>
          <w:trHeight w:val="255"/>
        </w:trPr>
        <w:tc>
          <w:tcPr>
            <w:tcW w:w="1059" w:type="dxa"/>
            <w:vAlign w:val="center"/>
          </w:tcPr>
          <w:p w:rsidR="00614BE1" w:rsidRPr="00614BE1" w:rsidRDefault="00614BE1" w:rsidP="00614BE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614BE1">
              <w:rPr>
                <w:rFonts w:ascii="Times New Roman" w:hAnsi="Times New Roman"/>
                <w:lang w:val="en-US"/>
              </w:rPr>
              <w:t>3</w:t>
            </w:r>
            <w:r w:rsidRPr="00614BE1">
              <w:rPr>
                <w:rFonts w:ascii="Times New Roman" w:hAnsi="Times New Roman"/>
              </w:rPr>
              <w:t>1</w:t>
            </w:r>
            <w:r w:rsidRPr="00614BE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6A534B">
            <w:pPr>
              <w:pStyle w:val="a9"/>
              <w:jc w:val="left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материалов по составлению межевого плана</w:t>
            </w:r>
          </w:p>
        </w:tc>
      </w:tr>
      <w:tr w:rsidR="00614BE1" w:rsidRPr="00614BE1" w:rsidTr="00614BE1">
        <w:trPr>
          <w:trHeight w:val="259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319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поэтажного плана дома</w:t>
            </w:r>
          </w:p>
        </w:tc>
      </w:tr>
      <w:tr w:rsidR="00614BE1" w:rsidRPr="00614BE1" w:rsidTr="00614BE1">
        <w:trPr>
          <w:trHeight w:val="250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320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справки, подтверждающей статус ребенка-сироты или оставшегося без попечения родителей</w:t>
            </w:r>
          </w:p>
        </w:tc>
      </w:tr>
      <w:tr w:rsidR="00614BE1" w:rsidRPr="00614BE1" w:rsidTr="00614BE1">
        <w:trPr>
          <w:trHeight w:val="310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321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медицинского полиса</w:t>
            </w:r>
          </w:p>
        </w:tc>
      </w:tr>
      <w:tr w:rsidR="00614BE1" w:rsidRPr="00614BE1" w:rsidTr="00614BE1">
        <w:trPr>
          <w:trHeight w:val="798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322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документов, подтверждающих окончание пребывания детей-сирот в образовательном учреждении или учреждении социального обслуживания, учреждениях всех видов профессионального образования независимо от форм собственности, либо окончания службы в рядах Вооруженных Сил Российской Федерации, либо возвращение из учреждений, исполняющих наказание в виде лишения свободы</w:t>
            </w:r>
          </w:p>
        </w:tc>
      </w:tr>
      <w:tr w:rsidR="00614BE1" w:rsidRPr="00614BE1" w:rsidTr="0008257E">
        <w:trPr>
          <w:trHeight w:val="373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333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справки о доходах заявителя и членов его семьи</w:t>
            </w:r>
          </w:p>
        </w:tc>
      </w:tr>
      <w:tr w:rsidR="00614BE1" w:rsidRPr="00614BE1" w:rsidTr="00614BE1">
        <w:trPr>
          <w:trHeight w:val="404"/>
        </w:trPr>
        <w:tc>
          <w:tcPr>
            <w:tcW w:w="1059" w:type="dxa"/>
            <w:vAlign w:val="center"/>
          </w:tcPr>
          <w:p w:rsidR="00614BE1" w:rsidRPr="00614BE1" w:rsidRDefault="00614BE1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  <w:lang w:val="en-US"/>
              </w:rPr>
              <w:t>334</w:t>
            </w:r>
          </w:p>
        </w:tc>
        <w:tc>
          <w:tcPr>
            <w:tcW w:w="13650" w:type="dxa"/>
            <w:gridSpan w:val="4"/>
          </w:tcPr>
          <w:p w:rsidR="00614BE1" w:rsidRPr="00614BE1" w:rsidRDefault="00614BE1" w:rsidP="00151AC0">
            <w:pPr>
              <w:pStyle w:val="a9"/>
              <w:rPr>
                <w:rFonts w:ascii="Times New Roman" w:hAnsi="Times New Roman"/>
              </w:rPr>
            </w:pPr>
            <w:r w:rsidRPr="00614BE1">
              <w:rPr>
                <w:rFonts w:ascii="Times New Roman" w:hAnsi="Times New Roman"/>
              </w:rPr>
              <w:t>Получение документа о факте чрезвычайной ситуации: пожаре, стихийном бедствии, утрате или повреждении жилого помещения гражданина в результате стихийного бедствия, иной чрезвычайной ситуации</w:t>
            </w:r>
          </w:p>
        </w:tc>
      </w:tr>
    </w:tbl>
    <w:p w:rsidR="00CF2C00" w:rsidRPr="00614BE1" w:rsidRDefault="00CF2C00" w:rsidP="00575E2A">
      <w:pPr>
        <w:rPr>
          <w:bCs/>
        </w:rPr>
        <w:sectPr w:rsidR="00CF2C00" w:rsidRPr="00614BE1" w:rsidSect="00614BE1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8F2F4D" w:rsidRPr="00614BE1" w:rsidRDefault="008F2F4D" w:rsidP="00614BE1"/>
    <w:sectPr w:rsidR="008F2F4D" w:rsidRPr="00614BE1" w:rsidSect="008F2F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F28"/>
    <w:multiLevelType w:val="hybridMultilevel"/>
    <w:tmpl w:val="08EA77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A"/>
    <w:rsid w:val="000579FE"/>
    <w:rsid w:val="0008257E"/>
    <w:rsid w:val="000A2E80"/>
    <w:rsid w:val="0011330F"/>
    <w:rsid w:val="001177DD"/>
    <w:rsid w:val="001410B9"/>
    <w:rsid w:val="00151AC0"/>
    <w:rsid w:val="00163D15"/>
    <w:rsid w:val="001B780B"/>
    <w:rsid w:val="001F7762"/>
    <w:rsid w:val="0021552E"/>
    <w:rsid w:val="00221ED1"/>
    <w:rsid w:val="00252897"/>
    <w:rsid w:val="002B28D3"/>
    <w:rsid w:val="0031231E"/>
    <w:rsid w:val="00333081"/>
    <w:rsid w:val="00353418"/>
    <w:rsid w:val="00384A2F"/>
    <w:rsid w:val="003D41D9"/>
    <w:rsid w:val="00410343"/>
    <w:rsid w:val="004166CA"/>
    <w:rsid w:val="00425227"/>
    <w:rsid w:val="0045634F"/>
    <w:rsid w:val="00493335"/>
    <w:rsid w:val="004D030F"/>
    <w:rsid w:val="00575E2A"/>
    <w:rsid w:val="005B5CF4"/>
    <w:rsid w:val="005D1A90"/>
    <w:rsid w:val="00614BE1"/>
    <w:rsid w:val="006A534B"/>
    <w:rsid w:val="006F2CD6"/>
    <w:rsid w:val="00791084"/>
    <w:rsid w:val="00807AC6"/>
    <w:rsid w:val="0084365D"/>
    <w:rsid w:val="008E4F7C"/>
    <w:rsid w:val="008F2F4D"/>
    <w:rsid w:val="00905D9D"/>
    <w:rsid w:val="00A42047"/>
    <w:rsid w:val="00A96AB3"/>
    <w:rsid w:val="00B554BD"/>
    <w:rsid w:val="00B80589"/>
    <w:rsid w:val="00C41AE1"/>
    <w:rsid w:val="00C474EE"/>
    <w:rsid w:val="00CD5FD6"/>
    <w:rsid w:val="00CF2C00"/>
    <w:rsid w:val="00D15BB2"/>
    <w:rsid w:val="00D91CAF"/>
    <w:rsid w:val="00DE170B"/>
    <w:rsid w:val="00E34714"/>
    <w:rsid w:val="00E72B24"/>
    <w:rsid w:val="00E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5E2A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semiHidden/>
    <w:locked/>
    <w:rsid w:val="00575E2A"/>
    <w:rPr>
      <w:rFonts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575E2A"/>
    <w:pPr>
      <w:ind w:firstLine="1134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rsid w:val="002C5C7C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75E2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63D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163D15"/>
    <w:rPr>
      <w:b/>
      <w:color w:val="000080"/>
    </w:rPr>
  </w:style>
  <w:style w:type="character" w:customStyle="1" w:styleId="a8">
    <w:name w:val="Гипертекстовая ссылка"/>
    <w:basedOn w:val="a0"/>
    <w:uiPriority w:val="99"/>
    <w:rsid w:val="00163D15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163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63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16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8436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36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5E2A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semiHidden/>
    <w:locked/>
    <w:rsid w:val="00575E2A"/>
    <w:rPr>
      <w:rFonts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575E2A"/>
    <w:pPr>
      <w:ind w:firstLine="1134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rsid w:val="002C5C7C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75E2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63D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163D15"/>
    <w:rPr>
      <w:b/>
      <w:color w:val="000080"/>
    </w:rPr>
  </w:style>
  <w:style w:type="character" w:customStyle="1" w:styleId="a8">
    <w:name w:val="Гипертекстовая ссылка"/>
    <w:basedOn w:val="a0"/>
    <w:uiPriority w:val="99"/>
    <w:rsid w:val="00163D15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163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63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16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8436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3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007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88;fld=134;dst=10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503;fld=134;dst=10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A8C3-2D46-4DFE-82AA-E6952A4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2023-03-01T06:55:00Z</cp:lastPrinted>
  <dcterms:created xsi:type="dcterms:W3CDTF">2023-04-06T07:06:00Z</dcterms:created>
  <dcterms:modified xsi:type="dcterms:W3CDTF">2023-04-06T07:06:00Z</dcterms:modified>
</cp:coreProperties>
</file>